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5" w:rsidRDefault="0092086C" w:rsidP="00920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F0201">
        <w:rPr>
          <w:rFonts w:ascii="Times New Roman" w:hAnsi="Times New Roman" w:cs="Times New Roman"/>
          <w:sz w:val="28"/>
          <w:szCs w:val="28"/>
        </w:rPr>
        <w:t xml:space="preserve">дания по </w:t>
      </w:r>
      <w:r w:rsidR="0033508B">
        <w:rPr>
          <w:rFonts w:ascii="Times New Roman" w:hAnsi="Times New Roman" w:cs="Times New Roman"/>
          <w:sz w:val="28"/>
          <w:szCs w:val="28"/>
        </w:rPr>
        <w:t>Альтернативным способам разрешения споров (4 курс, 3, 4 группы, на базе среднего профессионального образования, заочная форма обучения, срок обучения 4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F6E" w:rsidRDefault="00823DAA" w:rsidP="0092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23.03.2020 (Понедельник</w:t>
      </w:r>
      <w:r w:rsidR="00E67F6E" w:rsidRPr="00E67F6E">
        <w:rPr>
          <w:rFonts w:ascii="Times New Roman" w:hAnsi="Times New Roman" w:cs="Times New Roman"/>
          <w:sz w:val="28"/>
          <w:szCs w:val="28"/>
        </w:rPr>
        <w:t>)</w:t>
      </w:r>
    </w:p>
    <w:p w:rsidR="0092086C" w:rsidRDefault="00823DAA" w:rsidP="00823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823DAA">
        <w:rPr>
          <w:rFonts w:ascii="Times New Roman" w:hAnsi="Times New Roman" w:cs="Times New Roman"/>
          <w:sz w:val="28"/>
          <w:szCs w:val="28"/>
        </w:rPr>
        <w:t>Инструменты медиации</w:t>
      </w:r>
      <w:r w:rsidRPr="00823DAA">
        <w:rPr>
          <w:rFonts w:ascii="Times New Roman" w:hAnsi="Times New Roman" w:cs="Times New Roman"/>
          <w:sz w:val="28"/>
          <w:szCs w:val="28"/>
        </w:rPr>
        <w:t xml:space="preserve"> </w:t>
      </w:r>
      <w:r w:rsidR="0092086C">
        <w:rPr>
          <w:rFonts w:ascii="Times New Roman" w:hAnsi="Times New Roman" w:cs="Times New Roman"/>
          <w:sz w:val="28"/>
          <w:szCs w:val="28"/>
        </w:rPr>
        <w:t>(2 ч.)</w:t>
      </w:r>
    </w:p>
    <w:p w:rsidR="0092086C" w:rsidRPr="0092086C" w:rsidRDefault="0092086C" w:rsidP="0092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823DAA" w:rsidRPr="00823DAA" w:rsidRDefault="00823DAA" w:rsidP="0082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успешность процедуры медиации. Инструмент</w:t>
      </w:r>
      <w:bookmarkStart w:id="0" w:name="_GoBack"/>
      <w:bookmarkEnd w:id="0"/>
      <w:r w:rsidRPr="00823DAA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медиации, их виды и значение. Целесообразность применения отдельных инструментов в процедуре медиации. Процедура медиац</w:t>
      </w:r>
      <w:proofErr w:type="gramStart"/>
      <w:r w:rsidRPr="00823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82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фазы. Значение фаз в медиации. Подходы специалистов к определению количества и значения фаз медиации. Формулирование договоренности/соглашения. Предупреждение неисполнения договоренностей и выработка механизмов преодоления трудностей в процессе осуществления решений, отраженных в медиативном соглашении. Подписание медиативного соглашения. Реализация договоренностей, </w:t>
      </w:r>
      <w:proofErr w:type="gramStart"/>
      <w:r w:rsidRPr="00823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92086C" w:rsidRPr="00CF0201" w:rsidRDefault="0092086C" w:rsidP="00CF0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01">
        <w:rPr>
          <w:rFonts w:ascii="Times New Roman" w:hAnsi="Times New Roman" w:cs="Times New Roman"/>
          <w:sz w:val="28"/>
          <w:szCs w:val="28"/>
        </w:rPr>
        <w:tab/>
      </w:r>
    </w:p>
    <w:p w:rsidR="0092086C" w:rsidRDefault="0092086C" w:rsidP="009208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823DAA" w:rsidRPr="00823DAA" w:rsidRDefault="00823DAA" w:rsidP="00823DAA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823DA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 Факторы, влияющие на успешность процедуры медиации.</w:t>
      </w:r>
    </w:p>
    <w:p w:rsidR="00823DAA" w:rsidRPr="00823DAA" w:rsidRDefault="00823DAA" w:rsidP="00823DAA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823DA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 Процедура медиац</w:t>
      </w:r>
      <w:proofErr w:type="gramStart"/>
      <w:r w:rsidRPr="00823DA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ии и ее</w:t>
      </w:r>
      <w:proofErr w:type="gramEnd"/>
      <w:r w:rsidRPr="00823DA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фазы.</w:t>
      </w:r>
    </w:p>
    <w:p w:rsidR="00823DAA" w:rsidRDefault="00823DAA" w:rsidP="00823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A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3. Подходы специалистов к определению количества и значения фаз медиации.</w:t>
      </w:r>
      <w:r w:rsidR="0092086C">
        <w:rPr>
          <w:rFonts w:ascii="Times New Roman" w:hAnsi="Times New Roman" w:cs="Times New Roman"/>
          <w:sz w:val="28"/>
          <w:szCs w:val="28"/>
        </w:rPr>
        <w:tab/>
      </w:r>
    </w:p>
    <w:p w:rsidR="0092086C" w:rsidRDefault="0092086C" w:rsidP="00823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C231C"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C231C">
        <w:rPr>
          <w:rFonts w:ascii="Times New Roman" w:hAnsi="Times New Roman" w:cs="Times New Roman"/>
          <w:sz w:val="28"/>
          <w:szCs w:val="28"/>
        </w:rPr>
        <w:t>:</w:t>
      </w:r>
    </w:p>
    <w:p w:rsidR="00E67F6E" w:rsidRDefault="005F5D64" w:rsidP="00F21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</w:t>
      </w:r>
      <w:r w:rsidR="00E67F6E">
        <w:rPr>
          <w:rFonts w:ascii="Times New Roman" w:hAnsi="Times New Roman" w:cs="Times New Roman"/>
          <w:sz w:val="28"/>
          <w:szCs w:val="28"/>
        </w:rPr>
        <w:t>роанализировать материалы Главы</w:t>
      </w:r>
      <w:r w:rsidR="00EE72ED">
        <w:rPr>
          <w:rFonts w:ascii="Times New Roman" w:hAnsi="Times New Roman" w:cs="Times New Roman"/>
          <w:sz w:val="28"/>
          <w:szCs w:val="28"/>
        </w:rPr>
        <w:t xml:space="preserve"> 5: </w:t>
      </w:r>
      <w:proofErr w:type="gramStart"/>
      <w:r w:rsidR="00EE72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72ED">
        <w:rPr>
          <w:rFonts w:ascii="Times New Roman" w:hAnsi="Times New Roman" w:cs="Times New Roman"/>
          <w:sz w:val="28"/>
          <w:szCs w:val="28"/>
        </w:rPr>
        <w:t>Медиационный</w:t>
      </w:r>
      <w:proofErr w:type="spellEnd"/>
      <w:r w:rsidR="00EE72ED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7F6E">
        <w:rPr>
          <w:rFonts w:ascii="Times New Roman" w:hAnsi="Times New Roman" w:cs="Times New Roman"/>
          <w:sz w:val="28"/>
          <w:szCs w:val="28"/>
        </w:rPr>
        <w:t xml:space="preserve"> (Параграфы: </w:t>
      </w:r>
      <w:r w:rsidR="00EE72ED">
        <w:rPr>
          <w:rFonts w:ascii="Times New Roman" w:hAnsi="Times New Roman" w:cs="Times New Roman"/>
          <w:sz w:val="28"/>
          <w:szCs w:val="28"/>
        </w:rPr>
        <w:t>5</w:t>
      </w:r>
      <w:r w:rsidR="00E67F6E">
        <w:rPr>
          <w:rFonts w:ascii="Times New Roman" w:hAnsi="Times New Roman" w:cs="Times New Roman"/>
          <w:sz w:val="28"/>
          <w:szCs w:val="28"/>
        </w:rPr>
        <w:t>.1.</w:t>
      </w:r>
      <w:proofErr w:type="gramEnd"/>
      <w:r w:rsidR="00E67F6E">
        <w:rPr>
          <w:rFonts w:ascii="Times New Roman" w:hAnsi="Times New Roman" w:cs="Times New Roman"/>
          <w:sz w:val="28"/>
          <w:szCs w:val="28"/>
        </w:rPr>
        <w:t xml:space="preserve"> </w:t>
      </w:r>
      <w:r w:rsidR="00EE72ED">
        <w:rPr>
          <w:rFonts w:ascii="Times New Roman" w:hAnsi="Times New Roman" w:cs="Times New Roman"/>
          <w:sz w:val="28"/>
          <w:szCs w:val="28"/>
        </w:rPr>
        <w:t xml:space="preserve">Стадии </w:t>
      </w:r>
      <w:proofErr w:type="spellStart"/>
      <w:r w:rsidR="00EE72ED">
        <w:rPr>
          <w:rFonts w:ascii="Times New Roman" w:hAnsi="Times New Roman" w:cs="Times New Roman"/>
          <w:sz w:val="28"/>
          <w:szCs w:val="28"/>
        </w:rPr>
        <w:t>медиационного</w:t>
      </w:r>
      <w:proofErr w:type="spellEnd"/>
      <w:r w:rsidR="00EE72ED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E67F6E">
        <w:rPr>
          <w:rFonts w:ascii="Times New Roman" w:hAnsi="Times New Roman" w:cs="Times New Roman"/>
          <w:sz w:val="28"/>
          <w:szCs w:val="28"/>
        </w:rPr>
        <w:t>,</w:t>
      </w:r>
      <w:r w:rsidR="00EE72ED">
        <w:rPr>
          <w:rFonts w:ascii="Times New Roman" w:hAnsi="Times New Roman" w:cs="Times New Roman"/>
          <w:sz w:val="28"/>
          <w:szCs w:val="28"/>
        </w:rPr>
        <w:t xml:space="preserve"> 5</w:t>
      </w:r>
      <w:r w:rsidR="00E67F6E">
        <w:rPr>
          <w:rFonts w:ascii="Times New Roman" w:hAnsi="Times New Roman" w:cs="Times New Roman"/>
          <w:sz w:val="28"/>
          <w:szCs w:val="28"/>
        </w:rPr>
        <w:t>.2.</w:t>
      </w:r>
      <w:r w:rsidR="00EE72ED">
        <w:rPr>
          <w:rFonts w:ascii="Times New Roman" w:hAnsi="Times New Roman" w:cs="Times New Roman"/>
          <w:sz w:val="28"/>
          <w:szCs w:val="28"/>
        </w:rPr>
        <w:t xml:space="preserve"> Подготовительная стадия процесса медиации, 5.3. Основная стадия процесса медиации, 5.4. </w:t>
      </w:r>
      <w:proofErr w:type="spellStart"/>
      <w:r w:rsidR="00EE72ED">
        <w:rPr>
          <w:rFonts w:ascii="Times New Roman" w:hAnsi="Times New Roman" w:cs="Times New Roman"/>
          <w:sz w:val="28"/>
          <w:szCs w:val="28"/>
        </w:rPr>
        <w:t>Постмедиационная</w:t>
      </w:r>
      <w:proofErr w:type="spellEnd"/>
      <w:r w:rsidR="00EE72ED">
        <w:rPr>
          <w:rFonts w:ascii="Times New Roman" w:hAnsi="Times New Roman" w:cs="Times New Roman"/>
          <w:sz w:val="28"/>
          <w:szCs w:val="28"/>
        </w:rPr>
        <w:t xml:space="preserve"> стадия </w:t>
      </w:r>
      <w:r w:rsidR="00E67F6E">
        <w:rPr>
          <w:rFonts w:ascii="Times New Roman" w:hAnsi="Times New Roman" w:cs="Times New Roman"/>
          <w:sz w:val="28"/>
          <w:szCs w:val="28"/>
        </w:rPr>
        <w:t xml:space="preserve"> (с</w:t>
      </w:r>
      <w:r w:rsidR="00F21290">
        <w:rPr>
          <w:rFonts w:ascii="Times New Roman" w:hAnsi="Times New Roman" w:cs="Times New Roman"/>
          <w:sz w:val="28"/>
          <w:szCs w:val="28"/>
        </w:rPr>
        <w:t xml:space="preserve">тр. </w:t>
      </w:r>
      <w:r w:rsidR="00EE72ED">
        <w:rPr>
          <w:rFonts w:ascii="Times New Roman" w:hAnsi="Times New Roman" w:cs="Times New Roman"/>
          <w:sz w:val="28"/>
          <w:szCs w:val="28"/>
        </w:rPr>
        <w:t>94</w:t>
      </w:r>
      <w:r w:rsidR="00F21290">
        <w:rPr>
          <w:rFonts w:ascii="Times New Roman" w:hAnsi="Times New Roman" w:cs="Times New Roman"/>
          <w:sz w:val="28"/>
          <w:szCs w:val="28"/>
        </w:rPr>
        <w:t>-</w:t>
      </w:r>
      <w:r w:rsidR="00EE72ED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73109">
        <w:rPr>
          <w:rFonts w:ascii="Times New Roman" w:hAnsi="Times New Roman" w:cs="Times New Roman"/>
          <w:sz w:val="28"/>
          <w:szCs w:val="28"/>
        </w:rPr>
        <w:t xml:space="preserve"> Учебник: </w:t>
      </w:r>
      <w:r w:rsidR="00573109" w:rsidRPr="00573109">
        <w:rPr>
          <w:rFonts w:ascii="Times New Roman" w:hAnsi="Times New Roman" w:cs="Times New Roman"/>
          <w:sz w:val="28"/>
          <w:szCs w:val="28"/>
        </w:rPr>
        <w:t>Мельниченко, Р. Г. Медиация</w:t>
      </w:r>
      <w:proofErr w:type="gramStart"/>
      <w:r w:rsidR="00573109" w:rsidRPr="005731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3109" w:rsidRPr="00573109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Р. Г. Мельниченко. — Москва</w:t>
      </w:r>
      <w:proofErr w:type="gramStart"/>
      <w:r w:rsidR="00573109" w:rsidRPr="005731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3109" w:rsidRPr="00573109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="00573109" w:rsidRPr="00573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73109" w:rsidRPr="00573109">
        <w:rPr>
          <w:rFonts w:ascii="Times New Roman" w:hAnsi="Times New Roman" w:cs="Times New Roman"/>
          <w:sz w:val="28"/>
          <w:szCs w:val="28"/>
        </w:rPr>
        <w:t>, Ай Пи Эр Медиа, 2018. — 191 c. — ISBN 978-5-394-02344-6. — Текст</w:t>
      </w:r>
      <w:proofErr w:type="gramStart"/>
      <w:r w:rsidR="00573109" w:rsidRPr="005731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3109" w:rsidRPr="0057310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http://www.iprbookshop.ru/75215.html (дата обращения: 20.03.2020). — Режим доступа: для </w:t>
      </w:r>
      <w:proofErr w:type="spellStart"/>
      <w:r w:rsidR="00573109" w:rsidRPr="00573109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573109" w:rsidRPr="00573109">
        <w:rPr>
          <w:rFonts w:ascii="Times New Roman" w:hAnsi="Times New Roman" w:cs="Times New Roman"/>
          <w:sz w:val="28"/>
          <w:szCs w:val="28"/>
        </w:rPr>
        <w:t>. пользователей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4F09" w:rsidRPr="000209C0" w:rsidRDefault="00823DAA" w:rsidP="00FD4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Практико-ориентированное задание 1. </w:t>
      </w:r>
      <w:r w:rsidR="00FD4F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(Подготовьте письменные тезисы по указанным ниже вопросам, тезисы могут быть записаны в тетради с направлением на электронную почту преподавателя фотографий данных записей).  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№ 4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Гражданка Российской Федерации Л.П. Иванова, заключила брак </w:t>
      </w:r>
      <w:proofErr w:type="gramStart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гражданином ФРГ </w:t>
      </w:r>
      <w:proofErr w:type="spellStart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Рихаром</w:t>
      </w:r>
      <w:proofErr w:type="spellEnd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Реймом</w:t>
      </w:r>
      <w:proofErr w:type="spellEnd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брачном контракте супруги </w:t>
      </w: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установили, что в случае развода все имущественные споры будут рассматриваться третейским судом при Московской областной коллегии правозащитников.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желанием расторгнуть брак супруги обратились в третейский суд с заявлением о рассмотрении следующих споров: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О разделе недвижимого имущества: четырехкомнатной квартиры (</w:t>
      </w:r>
      <w:proofErr w:type="spellStart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осква</w:t>
      </w:r>
      <w:proofErr w:type="spellEnd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), загородного дома (</w:t>
      </w:r>
      <w:proofErr w:type="spellStart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Балашихинский</w:t>
      </w:r>
      <w:proofErr w:type="spellEnd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Московской области) и места в подземном гараже (</w:t>
      </w:r>
      <w:proofErr w:type="spellStart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г.Москва</w:t>
      </w:r>
      <w:proofErr w:type="spellEnd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О разделе денежного вклада в рублях на депозитном счете в банке.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О разделе движимого имущества: столового серебра и коллекции холодного оружия.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Об определении денежного содержания неработающей супруге Л.П. Ивановой до ее трудоустройства.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Третейский суд принял к рассмотрению три первых из числа перечисленных требований супругов. Что же касается требования об определении денежного содержания, третейский суд принять его отказался, мотивировав это тем, что для взыскания алиментов необходимо обращаться в суд. 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полученного о третейского суда разъяснения, стороны обратились не в суд, а в Центр медиации по урегулированию семейных конфликтов.</w:t>
      </w:r>
      <w:proofErr w:type="gramEnd"/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Ответьте на вопросы: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 ли действия третейского суда и сторон?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споры не подлежат рассмотрению в третейских судах? 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Какие правила устанавливает закон для обращения к медиатору?</w:t>
      </w:r>
    </w:p>
    <w:p w:rsidR="00FD4F09" w:rsidRPr="00785961" w:rsidRDefault="00FD4F09" w:rsidP="00FD4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Теоретико-правовое задание 6.</w:t>
      </w:r>
      <w:r w:rsidRPr="00823DAA">
        <w:t xml:space="preserve"> </w:t>
      </w:r>
      <w:r w:rsidRPr="00823D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(Подготовьте письменные тезисы по указанным ниже вопросам, тезисы могут быть записаны в тетради с направлением на электронную почту преподавателя фотографий данных записей).  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2. Проанализируйте субъектный состав участников АРС исходя из содержания следующих фабул (предложите формы АРС для урегулирования споров, раскройте ваше видение модели урегулирования спорных правоотношений):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1. Брат с сестрой унаследовали дом родителей. Сестра хочет продать дом и разделить деньги, а брату дом дорог как память о родителях. Сестра активно отстаивала свою позицию, и в конце концов, не получив согласие брата, решила разделить дом через суд.</w:t>
      </w:r>
    </w:p>
    <w:p w:rsidR="00823DAA" w:rsidRPr="00823DAA" w:rsidRDefault="00823DAA" w:rsidP="00823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Один из собственников административного здания направил другому письмо о необходимости капитального ремонта. </w:t>
      </w:r>
      <w:proofErr w:type="gramStart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>Другой</w:t>
      </w:r>
      <w:proofErr w:type="gramEnd"/>
      <w:r w:rsidRPr="00823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категорически отказался принимать финансовое участие в ремонте. Первый собственник начал готовить иск в суд.</w:t>
      </w:r>
    </w:p>
    <w:p w:rsidR="00FD4F09" w:rsidRPr="00823DAA" w:rsidRDefault="00FD4F09" w:rsidP="00F21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1A" w:rsidRDefault="0043161A" w:rsidP="005F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D64" w:rsidRDefault="00573109" w:rsidP="005F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23.03.2020 (понедельник</w:t>
      </w:r>
      <w:r w:rsidR="00E67F6E" w:rsidRPr="00E67F6E">
        <w:rPr>
          <w:rFonts w:ascii="Times New Roman" w:hAnsi="Times New Roman" w:cs="Times New Roman"/>
          <w:sz w:val="28"/>
          <w:szCs w:val="28"/>
        </w:rPr>
        <w:t>)</w:t>
      </w:r>
    </w:p>
    <w:p w:rsidR="0043161A" w:rsidRDefault="0043161A" w:rsidP="005F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(0.3 ч.)</w:t>
      </w:r>
    </w:p>
    <w:p w:rsidR="006145D2" w:rsidRDefault="0043161A" w:rsidP="0043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производится в удалённом режиме с использованием телекоммуникационной сети интернет и сервисов электронной почты. Осуществляется  </w:t>
      </w:r>
      <w:r w:rsidRPr="0043161A">
        <w:rPr>
          <w:rFonts w:ascii="Times New Roman" w:hAnsi="Times New Roman" w:cs="Times New Roman"/>
          <w:sz w:val="28"/>
          <w:szCs w:val="28"/>
        </w:rPr>
        <w:t>рассылка студентам по их запросам на прохождение промежуточной аттестации (заранее направленные по электронной почте преподавателям письма) в заданное время конкретных вопросов из п</w:t>
      </w:r>
      <w:r>
        <w:rPr>
          <w:rFonts w:ascii="Times New Roman" w:hAnsi="Times New Roman" w:cs="Times New Roman"/>
          <w:sz w:val="28"/>
          <w:szCs w:val="28"/>
        </w:rPr>
        <w:t>еречня вопросов для подготовки к зачету, экзамену. Далее ожидание от студентов согласно полученным вопросам</w:t>
      </w:r>
      <w:r w:rsidRPr="0043161A">
        <w:rPr>
          <w:rFonts w:ascii="Times New Roman" w:hAnsi="Times New Roman" w:cs="Times New Roman"/>
          <w:sz w:val="28"/>
          <w:szCs w:val="28"/>
        </w:rPr>
        <w:t xml:space="preserve"> ответов в течение 30 мин на зачет, 60 мин на экзамен.</w:t>
      </w:r>
      <w:r>
        <w:rPr>
          <w:rFonts w:ascii="Times New Roman" w:hAnsi="Times New Roman" w:cs="Times New Roman"/>
          <w:sz w:val="28"/>
          <w:szCs w:val="28"/>
        </w:rPr>
        <w:t xml:space="preserve"> По получению подготовленных ответов, осуществляется проверка</w:t>
      </w:r>
      <w:r w:rsidR="00557E54">
        <w:rPr>
          <w:rFonts w:ascii="Times New Roman" w:hAnsi="Times New Roman" w:cs="Times New Roman"/>
          <w:sz w:val="28"/>
          <w:szCs w:val="28"/>
        </w:rPr>
        <w:t xml:space="preserve"> содержания ответов и н</w:t>
      </w:r>
      <w:r w:rsidRPr="0043161A">
        <w:rPr>
          <w:rFonts w:ascii="Times New Roman" w:hAnsi="Times New Roman" w:cs="Times New Roman"/>
          <w:sz w:val="28"/>
          <w:szCs w:val="28"/>
        </w:rPr>
        <w:t>аправление студентам результата проверенной работы.</w:t>
      </w:r>
    </w:p>
    <w:p w:rsidR="006145D2" w:rsidRPr="001E68E9" w:rsidRDefault="006145D2" w:rsidP="0061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68E9">
        <w:rPr>
          <w:rFonts w:ascii="Times New Roman" w:eastAsia="Calibri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1. Понятие юридического конфликта, этапы его развития. Основные способы урегулирования юридических конфликтов.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2. Формы разрешения споров субъектов предпринимательской и иной экономической деятельности.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3. Основные преимущества альтернативных способов разрешения конфликтов.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4. Основные виды альтернативных способов разрешения споров (на примере России и зарубежных стран).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5. Основополагающие принципы альтернативных способов разрешения споров.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6. Понятие о претензионном производстве, как правовой процедуре соблюдения нормативных предписаний.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7. Предпосылки применения претензионного порядка урегулирования экономических конфликтов.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8. Порядок заявления претензий и предъявляемые к претензии требования.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9. Порядок заявления отзыва на претензию и предъявляемые к нему требования.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10. Сроки рассмотрения претензий и оформление результатов.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11. Правовые последствия несоблюдения установленного порядка претензионного производства.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12. Сущность и виды соглашений.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13. Порядок заключения, проверки и реализации мировых соглашений.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14. Особенности заключения и проверки мировых соглашений в судах общей юрисдикции.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lastRenderedPageBreak/>
        <w:t>15. Особенности заключения и проверки мировых соглашений в арбитражных судах.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16. Особенности заключения и проверки мировых соглашений в третейских судах.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17. Особенности заключения и проверки мировых соглашений в исполнительном производстве.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18. Основания для отказа в утверждении мирового соглашения. Последствия отказа в утверждении мирового соглашения и его процессуальное оформление.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19. Правовые последствия утверждения мирового соглашения и его процессуальное оформление.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20. Порядок принудительного исполнения мировых соглашений.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21. Сущность процедуры посредничества медиации: сравнительно-правовой аспект.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22. Соотношение процедуры медиации с другими способами разрешения гражданско-правовых споров.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23. Принципы медиации.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24. Правовое и организационное урегулирование медиации.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25. Субъекты посреднической деятельности, их правовой статус. Коллегия посредников по проведению примирительных процедур при ТПП РФ.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26. Условия, основания и порядок обращения к медиатору. Привлечение представителей сторон, экспертов и др. лиц к участию в процедуре медиации.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27. Виды медиации: судебная и внесудебная (процедурные и процессуальные особенности).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28. Урегулирование конфликтов через представителей, нотариусов.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29. Применение медиации в частноправовых и публично-правовых спорах.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30. Внесудебная медиация: порядок осуществления, классификация стилей медиации, достижение спорящими сторонами медиативного соглашения.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31. Основания для прекращения медиации.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32. Концепция судебного примирения.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33. Модели судебного примирения.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34. Особенности и последствия утверждения медиативного соглашения в судах общей юрисдикции.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35. Особенности и последствия утверждения медиативного соглашения в арбитражных судах.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36. Защита прав сторон и третьих лиц (участвующих и не участвующих в процедуре медиации).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37. Признание соглашения о проведении медиации, медиативного соглашения недействительной сделкой.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38. Перспективы развития посредничества (медиации) в России.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39. Понятие третейского суда как механизма рассмотрения споров.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lastRenderedPageBreak/>
        <w:t>40. Понятие состава третейского суда.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 xml:space="preserve">41. </w:t>
      </w:r>
      <w:proofErr w:type="gramStart"/>
      <w:r w:rsidRPr="006145D2">
        <w:rPr>
          <w:rFonts w:ascii="Times New Roman" w:eastAsia="Calibri" w:hAnsi="Times New Roman" w:cs="Times New Roman"/>
          <w:sz w:val="28"/>
          <w:szCs w:val="28"/>
        </w:rPr>
        <w:t>История возникновения и развития в третейских судов в России.</w:t>
      </w:r>
      <w:proofErr w:type="gramEnd"/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42. Понятие, правовая сущность и нормативная регламентация разрешения споров в третейском суде.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43. Понятие третейского суда как органа (организации).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 xml:space="preserve">44. Понятие третейского суда </w:t>
      </w:r>
      <w:proofErr w:type="spellStart"/>
      <w:r w:rsidRPr="006145D2">
        <w:rPr>
          <w:rFonts w:ascii="Times New Roman" w:eastAsia="Calibri" w:hAnsi="Times New Roman" w:cs="Times New Roman"/>
          <w:sz w:val="28"/>
          <w:szCs w:val="28"/>
        </w:rPr>
        <w:t>adhoc</w:t>
      </w:r>
      <w:proofErr w:type="spellEnd"/>
      <w:r w:rsidRPr="006145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45. Роль Торгово-промышленной палаты РФ и ее территориальных подразделений в урегулировании коммерческих споров.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46. Понятие международного коммерческого арбитражного суда как органа по урегулированию коммерческих споров.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47. Морская арбитражная комиссия: понятие, функции, значение.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 xml:space="preserve">48. </w:t>
      </w:r>
      <w:proofErr w:type="spellStart"/>
      <w:r w:rsidRPr="006145D2">
        <w:rPr>
          <w:rFonts w:ascii="Times New Roman" w:eastAsia="Calibri" w:hAnsi="Times New Roman" w:cs="Times New Roman"/>
          <w:sz w:val="28"/>
          <w:szCs w:val="28"/>
        </w:rPr>
        <w:t>Функцииспортивного</w:t>
      </w:r>
      <w:proofErr w:type="spellEnd"/>
      <w:r w:rsidRPr="006145D2">
        <w:rPr>
          <w:rFonts w:ascii="Times New Roman" w:eastAsia="Calibri" w:hAnsi="Times New Roman" w:cs="Times New Roman"/>
          <w:sz w:val="28"/>
          <w:szCs w:val="28"/>
        </w:rPr>
        <w:t xml:space="preserve"> арбитража при урегулировании коммерческих споров.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49.Коллегия посредников по проведению примирительных процедур в России.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50. Анализ международных договоров с участием России по урегулированию коммерческих споров.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51. Классификация третейских судов.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52. Виды третейских судов по их легитимности.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53. Виды третейских судов по сроку действия.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54.Виды третейских судов по направленности.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55. Виды третейских судов по механизму образования.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56. Виды третейских судов по субъектному составу.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57. Виды третейских судов по предметному составу.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58. Законодательная регламентация подведомственности третейских судов.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59. Спорные вопросы предметной подведомственности отдельных категорий исковых дел (по спорам, возникающим из брачного контракта, из трудового контракта и т.п.) третейским судам.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60. Спорные вопросы предметной подведомственности отдельных категорий неисковых дел (об установлении фактов, имеющих юридическое значение) третейским судам.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61. Определение субъектной подведомственности и подсудности дел третейским судам.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62. Правовые последствия нарушения правил подведомственности и подсудности дел третейским судам.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63. Предпосылки права на обращение в третейский суд.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64. Правовая природа, понятие и способы заключения соглашения о передаче спора на рассмотрение третейского суда.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65. Принципы «компетенции-компетенции» и автономности третейского соглашения.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66. Принципы третейского судопроизводства и способы их нормативного закрепления.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67. Правовая основа рассмотрения и разрешения дела в третейском суде.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lastRenderedPageBreak/>
        <w:t>68. Подготовка к рассмотрению дела составом третейского суда.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69. Рассмотрение дела в третейском суде.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70. Сроки рассмотрения дела в третейском суде. Заседание состава третейского суда и его протоколирование.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71. Расходы, связанные с рассмотрением дела в третейском суде.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72. Постановления третейского суда: требования к форме и содержанию, порядок и последствия принятия.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73. Самоконтроль третейского суда.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74. Формы взаимодействия государственных и третейских судов.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75. Правовые последствия обращения в третейский суд на различных стадиях гражданского судопроизводства.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76. Сроки и пределы осуществления судебного контроля в отношении решения третейского суда о его компетенции.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 xml:space="preserve">77. Признание </w:t>
      </w:r>
      <w:proofErr w:type="gramStart"/>
      <w:r w:rsidRPr="006145D2">
        <w:rPr>
          <w:rFonts w:ascii="Times New Roman" w:eastAsia="Calibri" w:hAnsi="Times New Roman" w:cs="Times New Roman"/>
          <w:sz w:val="28"/>
          <w:szCs w:val="28"/>
        </w:rPr>
        <w:t>недействительными</w:t>
      </w:r>
      <w:proofErr w:type="gramEnd"/>
      <w:r w:rsidRPr="006145D2">
        <w:rPr>
          <w:rFonts w:ascii="Times New Roman" w:eastAsia="Calibri" w:hAnsi="Times New Roman" w:cs="Times New Roman"/>
          <w:sz w:val="28"/>
          <w:szCs w:val="28"/>
        </w:rPr>
        <w:t xml:space="preserve"> или незаключенными соглашений о передаче споров на рассмотрение третейских судов.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78. Обеспечение иска в третейском суде: сравнительно-правовой анализ на примере ГПК РФ и АПК РФ.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79. Процессуальные правила обращения арбитражный суд с заявлением об отмене или об исполнении решения третейского суда.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80.Процессуальные правила обращения в суд общей юрисдикции с заявлением об отмене или об исполнении решения третейского суда.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81. Основания для отмены решения третейского суда в судах общей юрисдикции.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82. Основания для отмены решения третейского суда в арбитражных судах.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83. Основания для отказа в исполнении решения третейского суда в судах общей юрисдикции.</w:t>
      </w:r>
    </w:p>
    <w:p w:rsidR="006145D2" w:rsidRPr="006145D2" w:rsidRDefault="006145D2" w:rsidP="00614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2">
        <w:rPr>
          <w:rFonts w:ascii="Times New Roman" w:eastAsia="Calibri" w:hAnsi="Times New Roman" w:cs="Times New Roman"/>
          <w:sz w:val="28"/>
          <w:szCs w:val="28"/>
        </w:rPr>
        <w:t>84. Основания для отказа в исполнении решения третейского суда в арбитражных судах.</w:t>
      </w:r>
    </w:p>
    <w:p w:rsidR="0043161A" w:rsidRPr="001E68E9" w:rsidRDefault="0043161A" w:rsidP="006145D2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sectPr w:rsidR="0043161A" w:rsidRPr="001E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9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44218"/>
    <w:multiLevelType w:val="hybridMultilevel"/>
    <w:tmpl w:val="982C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2D23"/>
    <w:multiLevelType w:val="hybridMultilevel"/>
    <w:tmpl w:val="71A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6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DE10CA"/>
    <w:multiLevelType w:val="hybridMultilevel"/>
    <w:tmpl w:val="8B7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C"/>
    <w:rsid w:val="0000164B"/>
    <w:rsid w:val="00002FCB"/>
    <w:rsid w:val="0000495B"/>
    <w:rsid w:val="000059EF"/>
    <w:rsid w:val="000073BA"/>
    <w:rsid w:val="000114F9"/>
    <w:rsid w:val="000209C0"/>
    <w:rsid w:val="0002144D"/>
    <w:rsid w:val="00022BFA"/>
    <w:rsid w:val="00023894"/>
    <w:rsid w:val="0002667A"/>
    <w:rsid w:val="00027871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3669"/>
    <w:rsid w:val="000742B4"/>
    <w:rsid w:val="0007656A"/>
    <w:rsid w:val="0007773F"/>
    <w:rsid w:val="000811F5"/>
    <w:rsid w:val="00082004"/>
    <w:rsid w:val="00086B2C"/>
    <w:rsid w:val="0008784B"/>
    <w:rsid w:val="00090B57"/>
    <w:rsid w:val="00090DEC"/>
    <w:rsid w:val="00090F1A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3DF"/>
    <w:rsid w:val="000C21A6"/>
    <w:rsid w:val="000C39A0"/>
    <w:rsid w:val="000C5F8D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626A"/>
    <w:rsid w:val="00177C54"/>
    <w:rsid w:val="00177D5E"/>
    <w:rsid w:val="001843CA"/>
    <w:rsid w:val="00185D10"/>
    <w:rsid w:val="001919AE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022"/>
    <w:rsid w:val="001E28B5"/>
    <w:rsid w:val="001E4B99"/>
    <w:rsid w:val="001E68E9"/>
    <w:rsid w:val="001E71D8"/>
    <w:rsid w:val="001E7C92"/>
    <w:rsid w:val="001F2700"/>
    <w:rsid w:val="001F4053"/>
    <w:rsid w:val="001F43E9"/>
    <w:rsid w:val="001F5582"/>
    <w:rsid w:val="001F5956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23C5"/>
    <w:rsid w:val="00222B6F"/>
    <w:rsid w:val="002244EC"/>
    <w:rsid w:val="00226200"/>
    <w:rsid w:val="00231B76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F32"/>
    <w:rsid w:val="002A7EF3"/>
    <w:rsid w:val="002B3FE5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134B"/>
    <w:rsid w:val="002E2457"/>
    <w:rsid w:val="002E2678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3508B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93B"/>
    <w:rsid w:val="00384EDC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2352"/>
    <w:rsid w:val="003D56D1"/>
    <w:rsid w:val="003D6576"/>
    <w:rsid w:val="003D6B5A"/>
    <w:rsid w:val="003E161D"/>
    <w:rsid w:val="003E2EAE"/>
    <w:rsid w:val="003E508B"/>
    <w:rsid w:val="003E7ACB"/>
    <w:rsid w:val="003F3F38"/>
    <w:rsid w:val="003F5413"/>
    <w:rsid w:val="003F6E49"/>
    <w:rsid w:val="003F765A"/>
    <w:rsid w:val="004026AD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12A7"/>
    <w:rsid w:val="0043161A"/>
    <w:rsid w:val="00431EA6"/>
    <w:rsid w:val="00433773"/>
    <w:rsid w:val="00433EBA"/>
    <w:rsid w:val="00434021"/>
    <w:rsid w:val="00440FA6"/>
    <w:rsid w:val="00441A0B"/>
    <w:rsid w:val="00442662"/>
    <w:rsid w:val="00442F6D"/>
    <w:rsid w:val="00443AD1"/>
    <w:rsid w:val="004445D7"/>
    <w:rsid w:val="0044658E"/>
    <w:rsid w:val="00446CEB"/>
    <w:rsid w:val="00447699"/>
    <w:rsid w:val="0045187D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231C"/>
    <w:rsid w:val="004C3C21"/>
    <w:rsid w:val="004C4275"/>
    <w:rsid w:val="004D0504"/>
    <w:rsid w:val="004D2E89"/>
    <w:rsid w:val="004E55F9"/>
    <w:rsid w:val="004F1A87"/>
    <w:rsid w:val="004F608B"/>
    <w:rsid w:val="004F7A08"/>
    <w:rsid w:val="005003DE"/>
    <w:rsid w:val="0050252B"/>
    <w:rsid w:val="005031B8"/>
    <w:rsid w:val="00504C5D"/>
    <w:rsid w:val="00504F6C"/>
    <w:rsid w:val="00506F27"/>
    <w:rsid w:val="0051018B"/>
    <w:rsid w:val="0051024B"/>
    <w:rsid w:val="005114EC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57E54"/>
    <w:rsid w:val="005626E8"/>
    <w:rsid w:val="00573109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A08AA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5D64"/>
    <w:rsid w:val="005F7A0D"/>
    <w:rsid w:val="00601C94"/>
    <w:rsid w:val="00602EBA"/>
    <w:rsid w:val="006033AA"/>
    <w:rsid w:val="0060371E"/>
    <w:rsid w:val="00603AB9"/>
    <w:rsid w:val="00604109"/>
    <w:rsid w:val="006062A9"/>
    <w:rsid w:val="00606352"/>
    <w:rsid w:val="00610ED7"/>
    <w:rsid w:val="00611066"/>
    <w:rsid w:val="00611AFF"/>
    <w:rsid w:val="0061227D"/>
    <w:rsid w:val="006145D2"/>
    <w:rsid w:val="00617FA9"/>
    <w:rsid w:val="00622E1F"/>
    <w:rsid w:val="006236E3"/>
    <w:rsid w:val="00625AA6"/>
    <w:rsid w:val="006307FE"/>
    <w:rsid w:val="00631A57"/>
    <w:rsid w:val="00632851"/>
    <w:rsid w:val="00635315"/>
    <w:rsid w:val="00635A85"/>
    <w:rsid w:val="006370CD"/>
    <w:rsid w:val="006416D8"/>
    <w:rsid w:val="006425DD"/>
    <w:rsid w:val="006427A8"/>
    <w:rsid w:val="00644957"/>
    <w:rsid w:val="00644987"/>
    <w:rsid w:val="00644C3D"/>
    <w:rsid w:val="00644E7E"/>
    <w:rsid w:val="006467D6"/>
    <w:rsid w:val="006472FC"/>
    <w:rsid w:val="00650091"/>
    <w:rsid w:val="00651502"/>
    <w:rsid w:val="00654104"/>
    <w:rsid w:val="006543B8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47A4"/>
    <w:rsid w:val="00690810"/>
    <w:rsid w:val="00691FA2"/>
    <w:rsid w:val="006938F2"/>
    <w:rsid w:val="00695CB6"/>
    <w:rsid w:val="00697552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C0F"/>
    <w:rsid w:val="0076401A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5961"/>
    <w:rsid w:val="00786CAF"/>
    <w:rsid w:val="0078755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706A"/>
    <w:rsid w:val="007F116F"/>
    <w:rsid w:val="007F1CFD"/>
    <w:rsid w:val="007F2E0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3DAA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45E6"/>
    <w:rsid w:val="0085477E"/>
    <w:rsid w:val="00854C1D"/>
    <w:rsid w:val="0085699F"/>
    <w:rsid w:val="00857445"/>
    <w:rsid w:val="00857876"/>
    <w:rsid w:val="00861B0A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D0533"/>
    <w:rsid w:val="008E082C"/>
    <w:rsid w:val="008E2068"/>
    <w:rsid w:val="008E218E"/>
    <w:rsid w:val="008E2CFF"/>
    <w:rsid w:val="008E433B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86C"/>
    <w:rsid w:val="00920BBA"/>
    <w:rsid w:val="00924990"/>
    <w:rsid w:val="00926A68"/>
    <w:rsid w:val="009321A7"/>
    <w:rsid w:val="00933717"/>
    <w:rsid w:val="00934550"/>
    <w:rsid w:val="0093710D"/>
    <w:rsid w:val="00937801"/>
    <w:rsid w:val="009416A9"/>
    <w:rsid w:val="009433AA"/>
    <w:rsid w:val="00952C06"/>
    <w:rsid w:val="00954CB7"/>
    <w:rsid w:val="00955EF4"/>
    <w:rsid w:val="00960D66"/>
    <w:rsid w:val="00964401"/>
    <w:rsid w:val="009650C6"/>
    <w:rsid w:val="009731E5"/>
    <w:rsid w:val="0097550B"/>
    <w:rsid w:val="009805D0"/>
    <w:rsid w:val="0098097C"/>
    <w:rsid w:val="00983C25"/>
    <w:rsid w:val="00986AAB"/>
    <w:rsid w:val="00994632"/>
    <w:rsid w:val="00994C6C"/>
    <w:rsid w:val="00994CB6"/>
    <w:rsid w:val="00995177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1FF8"/>
    <w:rsid w:val="00A03065"/>
    <w:rsid w:val="00A047F9"/>
    <w:rsid w:val="00A05D51"/>
    <w:rsid w:val="00A061F4"/>
    <w:rsid w:val="00A06702"/>
    <w:rsid w:val="00A15D77"/>
    <w:rsid w:val="00A2027D"/>
    <w:rsid w:val="00A21E13"/>
    <w:rsid w:val="00A24E78"/>
    <w:rsid w:val="00A25953"/>
    <w:rsid w:val="00A25CD7"/>
    <w:rsid w:val="00A2727F"/>
    <w:rsid w:val="00A2749C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825EE"/>
    <w:rsid w:val="00A9238B"/>
    <w:rsid w:val="00A93CA5"/>
    <w:rsid w:val="00A94CF5"/>
    <w:rsid w:val="00A967A8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D0EC2"/>
    <w:rsid w:val="00AD1EEC"/>
    <w:rsid w:val="00AD34B9"/>
    <w:rsid w:val="00AD7E98"/>
    <w:rsid w:val="00AE055F"/>
    <w:rsid w:val="00AF2B37"/>
    <w:rsid w:val="00AF342B"/>
    <w:rsid w:val="00AF4367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B8C"/>
    <w:rsid w:val="00B6536B"/>
    <w:rsid w:val="00B70638"/>
    <w:rsid w:val="00B715D9"/>
    <w:rsid w:val="00B74E96"/>
    <w:rsid w:val="00B76C86"/>
    <w:rsid w:val="00B83163"/>
    <w:rsid w:val="00B85CE3"/>
    <w:rsid w:val="00B86F60"/>
    <w:rsid w:val="00B935F9"/>
    <w:rsid w:val="00B96C9E"/>
    <w:rsid w:val="00BA02C4"/>
    <w:rsid w:val="00BA3892"/>
    <w:rsid w:val="00BA5234"/>
    <w:rsid w:val="00BA66E0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71CA"/>
    <w:rsid w:val="00C0751D"/>
    <w:rsid w:val="00C07CE4"/>
    <w:rsid w:val="00C1134F"/>
    <w:rsid w:val="00C13625"/>
    <w:rsid w:val="00C13EC7"/>
    <w:rsid w:val="00C20B03"/>
    <w:rsid w:val="00C221B0"/>
    <w:rsid w:val="00C224E9"/>
    <w:rsid w:val="00C23750"/>
    <w:rsid w:val="00C23A0C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0F9C"/>
    <w:rsid w:val="00CB21A6"/>
    <w:rsid w:val="00CB2C9D"/>
    <w:rsid w:val="00CB55CF"/>
    <w:rsid w:val="00CB62E1"/>
    <w:rsid w:val="00CC274D"/>
    <w:rsid w:val="00CC2F2B"/>
    <w:rsid w:val="00CC355A"/>
    <w:rsid w:val="00CC4C70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201"/>
    <w:rsid w:val="00CF0D64"/>
    <w:rsid w:val="00CF3C9F"/>
    <w:rsid w:val="00CF5AE6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541B"/>
    <w:rsid w:val="00D264B3"/>
    <w:rsid w:val="00D269F1"/>
    <w:rsid w:val="00D27EAB"/>
    <w:rsid w:val="00D328C5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D3F"/>
    <w:rsid w:val="00D63B9E"/>
    <w:rsid w:val="00D64A2D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C103C"/>
    <w:rsid w:val="00DC1BC3"/>
    <w:rsid w:val="00DC2F5E"/>
    <w:rsid w:val="00DC3C10"/>
    <w:rsid w:val="00DC3DDD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6811"/>
    <w:rsid w:val="00DF0B27"/>
    <w:rsid w:val="00DF3368"/>
    <w:rsid w:val="00DF360B"/>
    <w:rsid w:val="00DF43EF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7CA8"/>
    <w:rsid w:val="00E67F6E"/>
    <w:rsid w:val="00E70128"/>
    <w:rsid w:val="00E72AC2"/>
    <w:rsid w:val="00E72E5C"/>
    <w:rsid w:val="00E74C00"/>
    <w:rsid w:val="00E75C52"/>
    <w:rsid w:val="00E779DD"/>
    <w:rsid w:val="00E82411"/>
    <w:rsid w:val="00E82468"/>
    <w:rsid w:val="00E83A73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2B39"/>
    <w:rsid w:val="00EB446F"/>
    <w:rsid w:val="00EC1D56"/>
    <w:rsid w:val="00EC281D"/>
    <w:rsid w:val="00EC284A"/>
    <w:rsid w:val="00EC3593"/>
    <w:rsid w:val="00EC4A47"/>
    <w:rsid w:val="00ED1FC9"/>
    <w:rsid w:val="00EE073F"/>
    <w:rsid w:val="00EE0F90"/>
    <w:rsid w:val="00EE220A"/>
    <w:rsid w:val="00EE2F5E"/>
    <w:rsid w:val="00EE4427"/>
    <w:rsid w:val="00EE4519"/>
    <w:rsid w:val="00EE6871"/>
    <w:rsid w:val="00EE72ED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5C3F"/>
    <w:rsid w:val="00F17039"/>
    <w:rsid w:val="00F17B7D"/>
    <w:rsid w:val="00F20221"/>
    <w:rsid w:val="00F21105"/>
    <w:rsid w:val="00F21290"/>
    <w:rsid w:val="00F2179B"/>
    <w:rsid w:val="00F22250"/>
    <w:rsid w:val="00F23BBB"/>
    <w:rsid w:val="00F24FC5"/>
    <w:rsid w:val="00F27901"/>
    <w:rsid w:val="00F30BA4"/>
    <w:rsid w:val="00F32224"/>
    <w:rsid w:val="00F338EE"/>
    <w:rsid w:val="00F34744"/>
    <w:rsid w:val="00F45963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801B8"/>
    <w:rsid w:val="00F80C87"/>
    <w:rsid w:val="00F82B72"/>
    <w:rsid w:val="00F850AC"/>
    <w:rsid w:val="00F9181F"/>
    <w:rsid w:val="00F95580"/>
    <w:rsid w:val="00F95CA6"/>
    <w:rsid w:val="00F97068"/>
    <w:rsid w:val="00FA3853"/>
    <w:rsid w:val="00FA39AA"/>
    <w:rsid w:val="00FA48F1"/>
    <w:rsid w:val="00FA4A55"/>
    <w:rsid w:val="00FA4E36"/>
    <w:rsid w:val="00FA4F41"/>
    <w:rsid w:val="00FA53CD"/>
    <w:rsid w:val="00FA6154"/>
    <w:rsid w:val="00FB120A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4F09"/>
    <w:rsid w:val="00FD52E4"/>
    <w:rsid w:val="00FD5F32"/>
    <w:rsid w:val="00FD7281"/>
    <w:rsid w:val="00FD784A"/>
    <w:rsid w:val="00FE264B"/>
    <w:rsid w:val="00FE2CDC"/>
    <w:rsid w:val="00FE3EEB"/>
    <w:rsid w:val="00FE5EF7"/>
    <w:rsid w:val="00FE62F5"/>
    <w:rsid w:val="00FE762E"/>
    <w:rsid w:val="00FF0CCB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9</cp:revision>
  <dcterms:created xsi:type="dcterms:W3CDTF">2020-03-20T05:53:00Z</dcterms:created>
  <dcterms:modified xsi:type="dcterms:W3CDTF">2020-03-20T06:42:00Z</dcterms:modified>
</cp:coreProperties>
</file>